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国内外高层建筑100例-建筑·空调·给排水·电气设计</w:t>
      </w:r>
    </w:p>
    <w:p>
      <w:r>
        <w:rPr>
          <w:rFonts w:ascii="宋体" w:hAnsi="宋体" w:eastAsia="宋体"/>
          <w:sz w:val="24"/>
        </w:rPr>
        <w:t>李克欣，陈晓红等编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国内外高层建筑100例-建筑·空调·给排水·电气设计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李克欣，陈晓红等编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中国建筑技术发展中心建筑情报研究部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本书出售、求购地址：https://www.jiaokey.com/book/detail/10944105.html</w:t>
      </w:r>
    </w:p>
    <w:p>
      <w:r>
        <w:t>更多相关图书推荐：https://www.jiaokey.com</w:t>
      </w:r>
    </w:p>
    <w:p>
      <w:r>
        <w:t>李克欣，陈晓红等编 其他作品：https://www.jiaokey.com/tag/李克欣，陈晓红等编.html</w:t>
      </w:r>
    </w:p>
    <w:p>
      <w:r>
        <w:t>中国建筑技术发展中心建筑情报研究部 出版图书：https://www.jiaokey.com/tag/中国建筑技术发展中心建筑情报研究部.html</w:t>
      </w:r>
    </w:p>
    <w:p>
      <w:r>
        <w:t>关键词搜索：https://www.jiaokey.com/tag/国内外高层建筑100例-建筑·空调·给排水·电气设计.html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