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材料和结构的不稳定性</w:t>
      </w:r>
    </w:p>
    <w:p>
      <w:r>
        <w:rPr>
          <w:rFonts w:ascii="宋体" w:hAnsi="宋体" w:eastAsia="宋体"/>
          <w:sz w:val="24"/>
        </w:rPr>
        <w:t>中国力学学会办公室，（中国科学院、力学研究所）LNM开放实验室编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材料和结构的不稳定性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中国力学学会办公室，（中国科学院、力学研究所）LNM开放实验室编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本书出售、求购地址：https://www.jiaokey.com/book/detail/10942926.html</w:t>
      </w:r>
    </w:p>
    <w:p>
      <w:r>
        <w:t>更多相关图书推荐：https://www.jiaokey.com</w:t>
      </w:r>
    </w:p>
    <w:p>
      <w:r>
        <w:t>中国力学学会办公室，（中国科学院、力学研究所）LNM开放实验室编 其他作品：https://www.jiaokey.com/tag/中国力学学会办公室，（中国科学院、力学研究所）LNM开放实验室编.html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关键词搜索：https://www.jiaokey.com/tag/材料和结构的不稳定性.html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