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书名：西部大开发战略中四川水能资源开发</w:t>
      </w:r>
    </w:p>
    <w:p>
      <w:r>
        <w:t>作者：赵文谦，马光文主编</w:t>
      </w:r>
    </w:p>
    <w:p>
      <w:r>
        <w:t>出版社：成都：四川科学技术出版社</w:t>
      </w:r>
    </w:p>
    <w:p>
      <w:r>
        <w:t>出版日期：2001.04</w:t>
      </w:r>
    </w:p>
    <w:p>
      <w:r>
        <w:t>总页数：224</w:t>
      </w:r>
    </w:p>
    <w:p>
      <w:r>
        <w:t>更多请访问教客网: www.jiaokey.com</w:t>
      </w:r>
    </w:p>
    <w:p>
      <w:r>
        <w:t>西部大开发战略中四川水能资源开发 评论地址：https://www.jiaokey.com/book/detail/10940334.html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