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修改联共[布]党章  （在联共[布]第十八次代表大会上的报告）</w:t>
      </w:r>
    </w:p>
    <w:p>
      <w:r>
        <w:rPr>
          <w:rFonts w:ascii="宋体" w:hAnsi="宋体" w:eastAsia="宋体"/>
          <w:sz w:val="24"/>
        </w:rPr>
        <w:t>日丹诺夫著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修改联共[布]党章  （在联共[布]第十八次代表大会上的报告）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日丹诺夫著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本书出售、求购地址：https://www.jiaokey.com/book/detail/10939615.html</w:t>
      </w:r>
    </w:p>
    <w:p>
      <w:r>
        <w:t>更多相关图书推荐：https://www.jiaokey.com</w:t>
      </w:r>
    </w:p>
    <w:p>
      <w:r>
        <w:t>日丹诺夫著 其他作品：https://www.jiaokey.com/tag/日丹诺夫著.html</w:t>
      </w:r>
    </w:p>
    <w:p>
      <w:r>
        <w:t>关键词搜索：https://www.jiaokey.com/tag/修改联共[布]党章  （在联共[布]第十八次代表大会上的报告）.html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