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平日的英雄</w:t>
      </w:r>
    </w:p>
    <w:p>
      <w:r>
        <w:rPr>
          <w:rFonts w:ascii="宋体" w:hAnsi="宋体" w:eastAsia="宋体"/>
          <w:sz w:val="24"/>
        </w:rPr>
        <w:t>（匈牙利）曼狄·艾瓦著；蔡时济译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平日的英雄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（匈牙利）曼狄·艾瓦著；蔡时济译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本书出售、求购地址：https://www.jiaokey.com/book/detail/10938851.html</w:t>
      </w:r>
    </w:p>
    <w:p>
      <w:r>
        <w:t>更多相关图书推荐：https://www.jiaokey.com</w:t>
      </w:r>
    </w:p>
    <w:p>
      <w:r>
        <w:t>（匈牙利）曼狄·艾瓦著；蔡时济译 其他作品：https://www.jiaokey.com/tag/（匈牙利）曼狄·艾瓦著；蔡时济译.html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关键词搜索：https://www.jiaokey.com/tag/平日的英雄.html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