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金头花</w:t>
      </w:r>
    </w:p>
    <w:p>
      <w:r>
        <w:rPr>
          <w:rFonts w:ascii="宋体" w:hAnsi="宋体" w:eastAsia="宋体"/>
          <w:sz w:val="24"/>
        </w:rPr>
        <w:t>（巴基斯坦）艾赫麦德·纳迪姆·卡斯米著；秦水译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金头花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（巴基斯坦）艾赫麦德·纳迪姆·卡斯米著；秦水译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本书出售、求购地址：https://www.jiaokey.com/book/detail/10938279.html</w:t>
      </w:r>
    </w:p>
    <w:p>
      <w:r>
        <w:t>更多相关图书推荐：https://www.jiaokey.com</w:t>
      </w:r>
    </w:p>
    <w:p>
      <w:r>
        <w:t>（巴基斯坦）艾赫麦德·纳迪姆·卡斯米著；秦水译 其他作品：https://www.jiaokey.com/tag/（巴基斯坦）艾赫麦德·纳迪姆·卡斯米著；秦水译.html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关键词搜索：https://www.jiaokey.com/tag/金头花.html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