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十七世纪中期汉学著作研究 ：以曾德昭《大中国志》和安文思《中国新志》为中心</w:t>
      </w:r>
    </w:p>
    <w:p>
      <w:r>
        <w:rPr>
          <w:rFonts w:ascii="宋体" w:hAnsi="宋体" w:eastAsia="宋体"/>
          <w:sz w:val="24"/>
        </w:rPr>
        <w:t>计翔翔著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十七世纪中期汉学著作研究 ：以曾德昭《大中国志》和安文思《中国新志》为中心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本书出售、求购地址：https://www.jiaokey.com/book/detail/10937453.html</w:t>
      </w:r>
    </w:p>
    <w:p>
      <w:r>
        <w:t>更多相关图书推荐：https://www.jiaokey.com</w:t>
      </w:r>
    </w:p>
    <w:p>
      <w:r>
        <w:t>计翔翔著 其他作品：https://www.jiaokey.com/tag/计翔翔著.html</w:t>
      </w:r>
    </w:p>
    <w:p>
      <w:r>
        <w:t>关键词搜索：https://www.jiaokey.com/tag/十七世纪中期汉学著作研究 ：以曾德昭《大中国志》和安文思《中国新志》为中心.html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