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 Web编程</w:t>
      </w:r>
    </w:p>
    <w:p>
      <w:r>
        <w:rPr>
          <w:rFonts w:ascii="宋体" w:hAnsi="宋体" w:eastAsia="宋体"/>
          <w:sz w:val="24"/>
        </w:rPr>
        <w:t>网页制作、网络编程系列编委会编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 Web编程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网页制作、网络编程系列编委会编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本书出售、求购地址：https://www.jiaokey.com/book/detail/10934793.html</w:t>
      </w:r>
    </w:p>
    <w:p>
      <w:r>
        <w:t>更多相关图书推荐：https://www.jiaokey.com</w:t>
      </w:r>
    </w:p>
    <w:p>
      <w:r>
        <w:t>网页制作、网络编程系列编委会编 其他作品：https://www.jiaokey.com/tag/网页制作、网络编程系列编委会编.html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关键词搜索：https://www.jiaokey.com/tag/Visual Basic 6.0 Web编程.html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