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建设工程合同法律制度</w:t>
      </w:r>
    </w:p>
    <w:p>
      <w:r>
        <w:rPr>
          <w:rFonts w:ascii="宋体" w:hAnsi="宋体" w:eastAsia="宋体"/>
          <w:sz w:val="24"/>
        </w:rPr>
        <w:t>曲修山主编；全国建设工程招标投标从业人员培训教材编写委员会编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曲修山主编；全国建设工程招标投标从业人员培训教材编写委员会编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本书出售、求购地址：https://www.jiaokey.com/book/detail/10934296.html</w:t>
      </w:r>
    </w:p>
    <w:p>
      <w:r>
        <w:t>更多相关图书推荐：https://www.jiaokey.com</w:t>
      </w:r>
    </w:p>
    <w:p>
      <w:r>
        <w:t>曲修山主编；全国建设工程招标投标从业人员培训教材编写委员会编 其他作品：https://www.jiaokey.com/tag/曲修山主编；全国建设工程招标投标从业人员培训教材编写委员会编.html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关键词搜索：https://www.jiaokey.com/tag/建设工程合同法律制度.html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