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关系营销 ：形成和保持竞争优势</w:t>
      </w:r>
    </w:p>
    <w:p>
      <w:r>
        <w:rPr>
          <w:rFonts w:ascii="宋体" w:hAnsi="宋体" w:eastAsia="宋体"/>
          <w:sz w:val="24"/>
        </w:rPr>
        <w:t>（美）阿德里安·佩思著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关系营销 ：形成和保持竞争优势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（美）阿德里安·佩思著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本书出售、求购地址：https://www.jiaokey.com/book/detail/10933913.html</w:t>
      </w:r>
    </w:p>
    <w:p>
      <w:r>
        <w:t>更多相关图书推荐：https://www.jiaokey.com</w:t>
      </w:r>
    </w:p>
    <w:p>
      <w:r>
        <w:t>（美）阿德里安·佩思著 其他作品：https://www.jiaokey.com/tag/（美）阿德里安·佩思著.html</w:t>
      </w:r>
    </w:p>
    <w:p>
      <w:r>
        <w:t>关键词搜索：https://www.jiaokey.com/tag/关系营销 ：形成和保持竞争优势.html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