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污水生物与化学处理技术</w:t>
      </w:r>
    </w:p>
    <w:p>
      <w:r>
        <w:rPr>
          <w:rFonts w:ascii="宋体" w:hAnsi="宋体" w:eastAsia="宋体"/>
          <w:sz w:val="24"/>
        </w:rPr>
        <w:t>（丹）（M.亨齐）Mogens Henze等著；国家城市给水排水工程技术研究中心译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污水生物与化学处理技术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（丹）（M.亨齐）Mogens Henze等著；国家城市给水排水工程技术研究中心译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本书出售、求购地址：https://www.jiaokey.com/book/detail/10927943.html</w:t>
      </w:r>
    </w:p>
    <w:p>
      <w:r>
        <w:t>更多相关图书推荐：https://www.jiaokey.com</w:t>
      </w:r>
    </w:p>
    <w:p>
      <w:r>
        <w:t>（丹）（M.亨齐）Mogens Henze等著；国家城市给水排水工程技术研究中心译 其他作品：https://www.jiaokey.com/tag/（丹）（M.亨齐）Mogens Henze等著；国家城市给水排水工程技术研究中心译.html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关键词搜索：https://www.jiaokey.com/tag/污水生物与化学处理技术.html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