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第15卷  第4期  多样化时期 4</w:t>
      </w:r>
    </w:p>
    <w:p>
      <w:r>
        <w:rPr>
          <w:rFonts w:ascii="宋体" w:hAnsi="宋体" w:eastAsia="宋体"/>
          <w:sz w:val="24"/>
        </w:rPr>
        <w:t>日本·通商产业省通商产业政策史编纂委员会编；中国·日本通商产业政策史编译委员会译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第15卷  第4期  多样化时期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日本·通商产业省通商产业政策史编纂委员会编；中国·日本通商产业政策史编译委员会译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本书出售、求购地址：https://www.jiaokey.com/book/detail/10917959.html</w:t>
      </w:r>
    </w:p>
    <w:p>
      <w:r>
        <w:t>更多相关图书推荐：https://www.jiaokey.com</w:t>
      </w:r>
    </w:p>
    <w:p>
      <w:r>
        <w:t>日本·通商产业省通商产业政策史编纂委员会编；中国·日本通商产业政策史编译委员会译 其他作品：https://www.jiaokey.com/tag/日本·通商产业省通商产业政策史编纂委员会编；中国·日本通商产业政策史编译委员会译.html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第15卷  第4期  多样化时期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