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革命先烈先贤别传  上  我们的国父</w:t>
      </w:r>
    </w:p>
    <w:p>
      <w:r>
        <w:rPr>
          <w:rFonts w:ascii="宋体" w:hAnsi="宋体" w:eastAsia="宋体"/>
          <w:sz w:val="24"/>
        </w:rPr>
        <w:t>杜英穆编著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革命先烈先贤别传  上  我们的国父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本书出售、求购地址：https://www.jiaokey.com/book/detail/10917692.html</w:t>
      </w:r>
    </w:p>
    <w:p>
      <w:r>
        <w:t>更多相关图书推荐：https://www.jiaokey.com</w:t>
      </w:r>
    </w:p>
    <w:p>
      <w:r>
        <w:t>杜英穆编著 其他作品：https://www.jiaokey.com/tag/杜英穆编著.html</w:t>
      </w:r>
    </w:p>
    <w:p>
      <w:r>
        <w:t>名望出版社 出版图书：https://www.jiaokey.com/tag/名望出版社.html</w:t>
      </w:r>
    </w:p>
    <w:p>
      <w:r>
        <w:t>关键词搜索：https://www.jiaokey.com/tag/革命先烈先贤别传  上  我们的国父.html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