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生命的奋进-四大学问家的青少年时代</w:t>
      </w:r>
    </w:p>
    <w:p>
      <w:r>
        <w:rPr>
          <w:rFonts w:ascii="宋体" w:hAnsi="宋体" w:eastAsia="宋体"/>
          <w:sz w:val="24"/>
        </w:rPr>
        <w:t>唐君毅，牟宗三等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生命的奋进-四大学问家的青少年时代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唐君毅，牟宗三等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《百姓》半月刊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本书出售、求购地址：https://www.jiaokey.com/book/detail/10916086.html</w:t>
      </w:r>
    </w:p>
    <w:p>
      <w:r>
        <w:t>更多相关图书推荐：https://www.jiaokey.com</w:t>
      </w:r>
    </w:p>
    <w:p>
      <w:r>
        <w:t>唐君毅，牟宗三等 其他作品：https://www.jiaokey.com/tag/唐君毅，牟宗三等.html</w:t>
      </w:r>
    </w:p>
    <w:p>
      <w:r>
        <w:t>《百姓》半月刊 出版图书：https://www.jiaokey.com/tag/《百姓》半月刊.html</w:t>
      </w:r>
    </w:p>
    <w:p>
      <w:r>
        <w:t>关键词搜索：https://www.jiaokey.com/tag/生命的奋进-四大学问家的青少年时代.html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