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担保法及其司法解释的应用与例解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担保法及其司法解释的应用与例解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本书出售、求购地址：https://www.jiaokey.com/book/detail/10915195.html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关键词搜索：https://www.jiaokey.com/tag/担保法及其司法解释的应用与例解.html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