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独立董事与公司治理</w:t>
      </w:r>
    </w:p>
    <w:p>
      <w:r>
        <w:rPr>
          <w:rFonts w:ascii="宋体" w:hAnsi="宋体" w:eastAsia="宋体"/>
          <w:sz w:val="24"/>
        </w:rPr>
        <w:t>中祥投资有限公司，（美）Boardroom Consultants董事会咨询公司编著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中祥投资有限公司，（美）Boardroom Consultants董事会咨询公司编著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本书出售、求购地址：https://www.jiaokey.com/book/detail/10915139.html</w:t>
      </w:r>
    </w:p>
    <w:p>
      <w:r>
        <w:t>更多相关图书推荐：https://www.jiaokey.com</w:t>
      </w:r>
    </w:p>
    <w:p>
      <w:r>
        <w:t>中祥投资有限公司，（美）Boardroom Consultants董事会咨询公司编著 其他作品：https://www.jiaokey.com/tag/中祥投资有限公司，（美）Boardroom Consultants董事会咨询公司编著.html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关键词搜索：https://www.jiaokey.com/tag/独立董事与公司治理.html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