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无缝隙政府：公共部门再造指南</w:t>
      </w:r>
    </w:p>
    <w:p>
      <w:r>
        <w:rPr>
          <w:rFonts w:ascii="宋体" w:hAnsi="宋体" w:eastAsia="宋体"/>
          <w:sz w:val="24"/>
        </w:rPr>
        <w:t>（美）林登著  汪大海等译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无缝隙政府：公共部门再造指南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（美）林登著  汪大海等译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本书出售、求购地址：https://www.jiaokey.com/book/detail/10915130.html</w:t>
      </w:r>
    </w:p>
    <w:p>
      <w:r>
        <w:t>更多相关图书推荐：https://www.jiaokey.com</w:t>
      </w:r>
    </w:p>
    <w:p>
      <w:r>
        <w:t>（美）林登著  汪大海等译 其他作品：https://www.jiaokey.com/tag/（美）林登著  汪大海等译.html</w:t>
      </w:r>
    </w:p>
    <w:p>
      <w:r>
        <w:t>中国人民大学出版社 出版图书：https://www.jiaokey.com/tag/中国人民大学出版社.html</w:t>
      </w:r>
    </w:p>
    <w:p>
      <w:r>
        <w:t>关键词搜索：https://www.jiaokey.com/tag/无缝隙政府：公共部门再造指南.html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