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高等学校电子信息类规划教材  微型计算机系统故障诊断与维修（修订版）</w:t>
      </w:r>
    </w:p>
    <w:p>
      <w:r>
        <w:rPr>
          <w:rFonts w:ascii="宋体" w:hAnsi="宋体" w:eastAsia="宋体"/>
          <w:sz w:val="24"/>
        </w:rPr>
        <w:t>佟庆禹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高等学校电子信息类规划教材  微型计算机系统故障诊断与维修（修订版）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佟庆禹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本书出售、求购地址：https://www.jiaokey.com/book/detail/10909968.html</w:t>
      </w:r>
    </w:p>
    <w:p>
      <w:r>
        <w:t>更多相关图书推荐：https://www.jiaokey.com</w:t>
      </w:r>
    </w:p>
    <w:p>
      <w:r>
        <w:t>佟庆禹 其他作品：https://www.jiaokey.com/tag/佟庆禹.html</w:t>
      </w:r>
    </w:p>
    <w:p>
      <w:r>
        <w:t>关键词搜索：https://www.jiaokey.com/tag/高等学校电子信息类规划教材  微型计算机系统故障诊断与维修（修订版）.html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