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心理游戏  让学校生活变得生动有趣</w:t>
      </w:r>
    </w:p>
    <w:p>
      <w:r>
        <w:rPr>
          <w:rFonts w:ascii="宋体" w:hAnsi="宋体" w:eastAsia="宋体"/>
          <w:sz w:val="24"/>
        </w:rPr>
        <w:t>（日）帕奇拉郝思撰文；（日）伊东淳子插图；柯克雷译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心理游戏  让学校生活变得生动有趣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（日）帕奇拉郝思撰文；（日）伊东淳子插图；柯克雷译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本书出售、求购地址：https://www.jiaokey.com/book/detail/10905725.html</w:t>
      </w:r>
    </w:p>
    <w:p>
      <w:r>
        <w:t>更多相关图书推荐：https://www.jiaokey.com</w:t>
      </w:r>
    </w:p>
    <w:p>
      <w:r>
        <w:t>（日）帕奇拉郝思撰文；（日）伊东淳子插图；柯克雷译 其他作品：https://www.jiaokey.com/tag/（日）帕奇拉郝思撰文；（日）伊东淳子插图；柯克雷译.html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关键词搜索：https://www.jiaokey.com/tag/心理游戏  让学校生活变得生动有趣.html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