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墨西哥万岁</w:t>
      </w:r>
    </w:p>
    <w:p>
      <w:r>
        <w:rPr>
          <w:rFonts w:ascii="宋体" w:hAnsi="宋体" w:eastAsia="宋体"/>
          <w:sz w:val="24"/>
        </w:rPr>
        <w:t>（苏联）爱森斯坦著；卓文心，马生民译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（苏联）爱森斯坦著；卓文心，马生民译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本书出售、求购地址：https://www.jiaokey.com/book/detail/10900344.html</w:t>
      </w:r>
    </w:p>
    <w:p>
      <w:r>
        <w:t>更多相关图书推荐：https://www.jiaokey.com</w:t>
      </w:r>
    </w:p>
    <w:p>
      <w:r>
        <w:t>（苏联）爱森斯坦著；卓文心，马生民译 其他作品：https://www.jiaokey.com/tag/（苏联）爱森斯坦著；卓文心，马生民译.html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