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号手的孙子</w:t>
      </w:r>
    </w:p>
    <w:p>
      <w:r>
        <w:rPr>
          <w:rFonts w:ascii="宋体" w:hAnsi="宋体" w:eastAsia="宋体"/>
          <w:sz w:val="24"/>
        </w:rPr>
        <w:t>（罗）彼得雷斯库，（罗）诺维科夫著；朱育义译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00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号手的孙子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（罗）彼得雷斯库，（罗）诺维科夫著；朱育义译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罗马尼亚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本书出售、求购地址：https://www.jiaokey.com/book/detail/10900321.html</w:t>
      </w:r>
    </w:p>
    <w:p>
      <w:r>
        <w:t>更多相关图书推荐：https://www.jiaokey.com</w:t>
      </w:r>
    </w:p>
    <w:p>
      <w:r>
        <w:t>（罗）彼得雷斯库，（罗）诺维科夫著；朱育义译 其他作品：https://www.jiaokey.com/tag/（罗）彼得雷斯库，（罗）诺维科夫著；朱育义译.html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关键词搜索：https://www.jiaokey.com/tag/电影文学剧本(地点: 罗马尼亚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