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书名：怎样组织群众实现小组和个人竞赛保证条件</w:t>
      </w:r>
    </w:p>
    <w:p>
      <w:r>
        <w:t>作者：王伯泉编著</w:t>
      </w:r>
    </w:p>
    <w:p>
      <w:r>
        <w:t>出版社：工人出版社</w:t>
      </w:r>
    </w:p>
    <w:p>
      <w:r>
        <w:t>出版日期：1956.05</w:t>
      </w:r>
    </w:p>
    <w:p>
      <w:r>
        <w:t>总页数：28</w:t>
      </w:r>
    </w:p>
    <w:p>
      <w:r>
        <w:t>更多请访问教客网: www.jiaokey.com</w:t>
      </w:r>
    </w:p>
    <w:p>
      <w:r>
        <w:t>怎样组织群众实现小组和个人竞赛保证条件 评论地址：https://www.jiaokey.com/book/detail/10900269.html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