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书名：从“逼上梁山”“三打祝家庄”谈到平剧改造</w:t>
      </w:r>
    </w:p>
    <w:p>
      <w:r>
        <w:t>作者：冀鲁豫书店编辑部编</w:t>
      </w:r>
    </w:p>
    <w:p>
      <w:r>
        <w:t>出版社：冀鲁豫书店</w:t>
      </w:r>
    </w:p>
    <w:p>
      <w:r>
        <w:t>出版日期：1947.06</w:t>
      </w:r>
    </w:p>
    <w:p>
      <w:r>
        <w:t>总页数：42</w:t>
      </w:r>
    </w:p>
    <w:p>
      <w:r>
        <w:t>更多请访问教客网: www.jiaokey.com</w:t>
      </w:r>
    </w:p>
    <w:p>
      <w:r>
        <w:t>从“逼上梁山”“三打祝家庄”谈到平剧改造 评论地址：https://www.jiaokey.com/book/detail/10898903.html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