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法德农民问题</w:t>
      </w:r>
    </w:p>
    <w:p>
      <w:r>
        <w:rPr>
          <w:rFonts w:ascii="宋体" w:hAnsi="宋体" w:eastAsia="宋体"/>
          <w:sz w:val="24"/>
        </w:rPr>
        <w:t>（德）恩格斯（F.Engels）撰；曹葆华，毛岸英译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法德农民问题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（德）恩格斯（F.Engels）撰；曹葆华，毛岸英译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本书出售、求购地址：https://www.jiaokey.com/book/detail/10898375.html</w:t>
      </w:r>
    </w:p>
    <w:p>
      <w:r>
        <w:t>更多相关图书推荐：https://www.jiaokey.com</w:t>
      </w:r>
    </w:p>
    <w:p>
      <w:r>
        <w:t>（德）恩格斯（F.Engels）撰；曹葆华，毛岸英译 其他作品：https://www.jiaokey.com/tag/（德）恩格斯（F.Engels）撰；曹葆华，毛岸英译.html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关键词搜索：https://www.jiaokey.com/tag/法德农民问题.html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