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投掷</w:t>
      </w:r>
    </w:p>
    <w:p>
      <w:r>
        <w:rPr>
          <w:rFonts w:ascii="宋体" w:hAnsi="宋体" w:eastAsia="宋体"/>
          <w:sz w:val="24"/>
        </w:rPr>
        <w:t>（苏）斯潘诺乔那克，（苏）马特维耶夫著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（苏）斯潘诺乔那克，（苏）马特维耶夫著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本书出售、求购地址：https://www.jiaokey.com/book/detail/10898230.html</w:t>
      </w:r>
    </w:p>
    <w:p>
      <w:r>
        <w:t>更多相关图书推荐：https://www.jiaokey.com</w:t>
      </w:r>
    </w:p>
    <w:p>
      <w:r>
        <w:t>（苏）斯潘诺乔那克，（苏）马特维耶夫著 其他作品：https://www.jiaokey.com/tag/（苏）斯潘诺乔那克，（苏）马特维耶夫著.html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关键词搜索：https://www.jiaokey.com/tag/投掷.html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