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文艺·戏剧·生活</w:t>
      </w:r>
    </w:p>
    <w:p>
      <w:r>
        <w:rPr>
          <w:rFonts w:ascii="宋体" w:hAnsi="宋体" w:eastAsia="宋体"/>
          <w:sz w:val="24"/>
        </w:rPr>
        <w:t>И.丹钦柯著；焦菊隐译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文艺·戏剧·生活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И.丹钦柯著；焦菊隐译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本书出售、求购地址：https://www.jiaokey.com/book/detail/10898056.html</w:t>
      </w:r>
    </w:p>
    <w:p>
      <w:r>
        <w:t>更多相关图书推荐：https://www.jiaokey.com</w:t>
      </w:r>
    </w:p>
    <w:p>
      <w:r>
        <w:t>И.丹钦柯著；焦菊隐译 其他作品：https://www.jiaokey.com/tag/И.丹钦柯著；焦菊隐译.html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关键词搜索：https://www.jiaokey.com/tag/文艺·戏剧·生活.html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