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苏维埃刑事诉讼中的上诉审和监督审程序</w:t>
      </w:r>
    </w:p>
    <w:p>
      <w:r>
        <w:rPr>
          <w:rFonts w:ascii="宋体" w:hAnsi="宋体" w:eastAsia="宋体"/>
          <w:sz w:val="24"/>
        </w:rPr>
        <w:t>（苏）格罗津斯基（М.М.Гродзинский）著；王更生，卢佑先译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苏维埃刑事诉讼中的上诉审和监督审程序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（苏）格罗津斯基（М.М.Гродзинский）著；王更生，卢佑先译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本书出售、求购地址：https://www.jiaokey.com/book/detail/10897894.html</w:t>
      </w:r>
    </w:p>
    <w:p>
      <w:r>
        <w:t>更多相关图书推荐：https://www.jiaokey.com</w:t>
      </w:r>
    </w:p>
    <w:p>
      <w:r>
        <w:t>（苏）格罗津斯基（М.М.Гродзинский）著；王更生，卢佑先译 其他作品：https://www.jiaokey.com/tag/（苏）格罗津斯基（М.М.Гродзинский）著；王更生，卢佑先译.html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关键词搜索：https://www.jiaokey.com/tag/苏维埃刑事诉讼中的上诉审和监督审程序.html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