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乌克兰地下军</w:t>
      </w:r>
    </w:p>
    <w:p>
      <w:r>
        <w:rPr>
          <w:rFonts w:ascii="宋体" w:hAnsi="宋体" w:eastAsia="宋体"/>
          <w:sz w:val="24"/>
        </w:rPr>
        <w:t>（苏）福约杜罗夫（А.Хедоров）著；常人译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乌克兰地下军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（苏）福约杜罗夫（А.Хедоров）著；常人译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本书出售、求购地址：https://www.jiaokey.com/book/detail/10897660.html</w:t>
      </w:r>
    </w:p>
    <w:p>
      <w:r>
        <w:t>更多相关图书推荐：https://www.jiaokey.com</w:t>
      </w:r>
    </w:p>
    <w:p>
      <w:r>
        <w:t>（苏）福约杜罗夫（А.Хедоров）著；常人译 其他作品：https://www.jiaokey.com/tag/（苏）福约杜罗夫（А.Хедоров）著；常人译.html</w:t>
      </w:r>
    </w:p>
    <w:p>
      <w:r>
        <w:t>文艺翻译出版社 出版图书：https://www.jiaokey.com/tag/文艺翻译出版社.html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