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辩证唯物主义的飞跃原理</w:t>
      </w:r>
    </w:p>
    <w:p>
      <w:r>
        <w:rPr>
          <w:rFonts w:ascii="宋体" w:hAnsi="宋体" w:eastAsia="宋体"/>
          <w:sz w:val="24"/>
        </w:rPr>
        <w:t>舒炜光著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辩证唯物主义的飞跃原理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本书出售、求购地址：https://www.jiaokey.com/book/detail/10897412.html</w:t>
      </w:r>
    </w:p>
    <w:p>
      <w:r>
        <w:t>更多相关图书推荐：https://www.jiaokey.com</w:t>
      </w:r>
    </w:p>
    <w:p>
      <w:r>
        <w:t>舒炜光著 其他作品：https://www.jiaokey.com/tag/舒炜光著.html</w:t>
      </w:r>
    </w:p>
    <w:p>
      <w:r>
        <w:t>北京：学习生活出版社 出版图书：https://www.jiaokey.com/tag/北京：学习生活出版社.html</w:t>
      </w:r>
    </w:p>
    <w:p>
      <w:r>
        <w:t>关键词搜索：https://www.jiaokey.com/tag/辩证唯物主义的飞跃原理.html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