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书名：纵欲与虚无之上  现代情境里的政治伦理</w:t>
      </w:r>
    </w:p>
    <w:p>
      <w:r>
        <w:t>作者：钱永祥著</w:t>
      </w:r>
    </w:p>
    <w:p>
      <w:r>
        <w:t>出版社：北京：生活·读书·新知三联书店</w:t>
      </w:r>
    </w:p>
    <w:p>
      <w:r>
        <w:t>出版日期：2002.10</w:t>
      </w:r>
    </w:p>
    <w:p>
      <w:r>
        <w:t>总页数：394</w:t>
      </w:r>
    </w:p>
    <w:p>
      <w:r>
        <w:t>更多请访问教客网: www.jiaokey.com</w:t>
      </w:r>
    </w:p>
    <w:p>
      <w:r>
        <w:t>纵欲与虚无之上  现代情境里的政治伦理 评论地址：https://www.jiaokey.com/book/detail/10896034.html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