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什维尔尼克在全苏工会中央理事会第十二次全会上的报告</w:t>
      </w:r>
    </w:p>
    <w:p>
      <w:r>
        <w:rPr>
          <w:rFonts w:ascii="宋体" w:hAnsi="宋体" w:eastAsia="宋体"/>
          <w:sz w:val="24"/>
        </w:rPr>
        <w:t>李鸿礼译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什维尔尼克在全苏工会中央理事会第十二次全会上的报告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本书出售、求购地址：https://www.jiaokey.com/book/detail/10891292.html</w:t>
      </w:r>
    </w:p>
    <w:p>
      <w:r>
        <w:t>更多相关图书推荐：https://www.jiaokey.com</w:t>
      </w:r>
    </w:p>
    <w:p>
      <w:r>
        <w:t>李鸿礼译 其他作品：https://www.jiaokey.com/tag/李鸿礼译.html</w:t>
      </w:r>
    </w:p>
    <w:p>
      <w:r>
        <w:t>工人出版社 出版图书：https://www.jiaokey.com/tag/工人出版社.html</w:t>
      </w:r>
    </w:p>
    <w:p>
      <w:r>
        <w:t>关键词搜索：https://www.jiaokey.com/tag/什维尔尼克在全苏工会中央理事会第十二次全会上的报告.html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