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高尔基论儿童文学</w:t>
      </w:r>
    </w:p>
    <w:p>
      <w:r>
        <w:rPr>
          <w:rFonts w:ascii="宋体" w:hAnsi="宋体" w:eastAsia="宋体"/>
          <w:sz w:val="24"/>
        </w:rPr>
        <w:t>（苏）密德魏杰娃编；以群，孟昌译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高尔基论儿童文学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（苏）密德魏杰娃编；以群，孟昌译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高尔基 儿童文学-高尔基,M.-文学研究 文学研究-儿童文学-高尔基,M.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本书出售、求购地址：https://www.jiaokey.com/book/detail/10891113.html</w:t>
      </w:r>
    </w:p>
    <w:p>
      <w:r>
        <w:t>更多相关图书推荐：https://www.jiaokey.com</w:t>
      </w:r>
    </w:p>
    <w:p>
      <w:r>
        <w:t>（苏）密德魏杰娃编；以群，孟昌译 其他作品：https://www.jiaokey.com/tag/（苏）密德魏杰娃编；以群，孟昌译.html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关键词搜索：https://www.jiaokey.com/tag/高尔基 儿童文学-高尔基,M.-文学研究 文学研究-儿童文学-高尔基,M..html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