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论共产主义道德教育的几个问题</w:t>
      </w:r>
    </w:p>
    <w:p>
      <w:r>
        <w:rPr>
          <w:rFonts w:ascii="宋体" w:hAnsi="宋体" w:eastAsia="宋体"/>
          <w:sz w:val="24"/>
        </w:rPr>
        <w:t>（苏）包德列夫（Н.И.Болдырев）著；何国华译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论共产主义道德教育的几个问题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（苏）包德列夫（Н.И.Болдырев）著；何国华译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本书出售、求购地址：https://www.jiaokey.com/book/detail/10890416.html</w:t>
      </w:r>
    </w:p>
    <w:p>
      <w:r>
        <w:t>更多相关图书推荐：https://www.jiaokey.com</w:t>
      </w:r>
    </w:p>
    <w:p>
      <w:r>
        <w:t>（苏）包德列夫（Н.И.Болдырев）著；何国华译 其他作品：https://www.jiaokey.com/tag/（苏）包德列夫（Н.И.Болдырев）著；何国华译.html</w:t>
      </w:r>
    </w:p>
    <w:p>
      <w:r>
        <w:t>新知识出版社 出版图书：https://www.jiaokey.com/tag/新知识出版社.html</w:t>
      </w:r>
    </w:p>
    <w:p>
      <w:r>
        <w:t>关键词搜索：https://www.jiaokey.com/tag/论共产主义道德教育的几个问题.html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