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坚持社会主义办报路线肃清资产阶级办报思想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坚持社会主义办报路线肃清资产阶级办报思想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本书出售、求购地址：https://www.jiaokey.com/book/detail/10890382.html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关键词搜索：https://www.jiaokey.com/tag/坚持社会主义办报路线肃清资产阶级办报思想.html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