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苏联共产党对加强国家积极防御的关怀</w:t>
      </w:r>
    </w:p>
    <w:p>
      <w:r>
        <w:rPr>
          <w:rFonts w:ascii="宋体" w:hAnsi="宋体" w:eastAsia="宋体"/>
          <w:sz w:val="24"/>
        </w:rPr>
        <w:t>（苏）奥西波夫（З.Осипов）著；周宏溟译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苏联共产党对加强国家积极防御的关怀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（苏）奥西波夫（З.Осипов）著；周宏溟译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本书出售、求购地址：https://www.jiaokey.com/book/detail/10890274.html</w:t>
      </w:r>
    </w:p>
    <w:p>
      <w:r>
        <w:t>更多相关图书推荐：https://www.jiaokey.com</w:t>
      </w:r>
    </w:p>
    <w:p>
      <w:r>
        <w:t>（苏）奥西波夫（З.Осипов）著；周宏溟译 其他作品：https://www.jiaokey.com/tag/（苏）奥西波夫（З.Осипов）著；周宏溟译.html</w:t>
      </w:r>
    </w:p>
    <w:p>
      <w:r>
        <w:t>时代出版社 出版图书：https://www.jiaokey.com/tag/时代出版社.html</w:t>
      </w:r>
    </w:p>
    <w:p>
      <w:r>
        <w:t>关键词搜索：https://www.jiaokey.com/tag/苏联共产党对加强国家积极防御的关怀.html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