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苏联政治的钥匙  “反党”集团危机</w:t>
      </w:r>
    </w:p>
    <w:p>
      <w:r>
        <w:rPr>
          <w:rFonts w:ascii="宋体" w:hAnsi="宋体" w:eastAsia="宋体"/>
          <w:sz w:val="24"/>
        </w:rPr>
        <w:t>（英）彼锡布里奇（R.Pethybridge）著；裘克安，殷汶祖译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苏联政治的钥匙  “反党”集团危机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（英）彼锡布里奇（R.Pethybridge）著；裘克安，殷汶祖译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本书出售、求购地址：https://www.jiaokey.com/book/detail/10889574.html</w:t>
      </w:r>
    </w:p>
    <w:p>
      <w:r>
        <w:t>更多相关图书推荐：https://www.jiaokey.com</w:t>
      </w:r>
    </w:p>
    <w:p>
      <w:r>
        <w:t>（英）彼锡布里奇（R.Pethybridge）著；裘克安，殷汶祖译 其他作品：https://www.jiaokey.com/tag/（英）彼锡布里奇（R.Pethybridge）著；裘克安，殷汶祖译.html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关键词搜索：https://www.jiaokey.com/tag/苏联政治的钥匙  “反党”集团危机.html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