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国内贸易经济讲义</w:t>
      </w:r>
    </w:p>
    <w:p>
      <w:r>
        <w:rPr>
          <w:rFonts w:ascii="宋体" w:hAnsi="宋体" w:eastAsia="宋体"/>
          <w:sz w:val="24"/>
        </w:rPr>
        <w:t>（苏）果戈里，（苏）华西列夫撰；中国人民大学贸易经济教研室译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国内贸易经济讲义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（苏）果戈里，（苏）华西列夫撰；中国人民大学贸易经济教研室译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本书出售、求购地址：https://www.jiaokey.com/book/detail/10888412.html</w:t>
      </w:r>
    </w:p>
    <w:p>
      <w:r>
        <w:t>更多相关图书推荐：https://www.jiaokey.com</w:t>
      </w:r>
    </w:p>
    <w:p>
      <w:r>
        <w:t>（苏）果戈里，（苏）华西列夫撰；中国人民大学贸易经济教研室译 其他作品：https://www.jiaokey.com/tag/（苏）果戈里，（苏）华西列夫撰；中国人民大学贸易经济教研室译.html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关键词搜索：https://www.jiaokey.com/tag/国内贸易经济讲义.html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