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为保加利亚人民共和国国民经济和人民文化发展的进一步高涨而奋斗</w:t>
      </w:r>
    </w:p>
    <w:p>
      <w:r>
        <w:rPr>
          <w:rFonts w:ascii="宋体" w:hAnsi="宋体" w:eastAsia="宋体"/>
          <w:sz w:val="24"/>
        </w:rPr>
        <w:t>维尔科·契尔文科夫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为保加利亚人民共和国国民经济和人民文化发展的进一步高涨而奋斗</w:t>
            </w:r>
          </w:p>
        </w:tc>
      </w:tr>
      <w:tr>
        <w:tc>
          <w:tcPr>
            <w:tcW w:type="dxa" w:w="4320"/>
          </w:tcPr>
          <w:p>
            <w:r>
              <w:t>作者</w:t>
            </w:r>
          </w:p>
        </w:tc>
        <w:tc>
          <w:tcPr>
            <w:tcW w:type="dxa" w:w="4320"/>
          </w:tcPr>
          <w:p>
            <w:r>
              <w:t>维尔科·契尔文科夫</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41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本书出售、求购地址：https://www.jiaokey.com/book/detail/10888403.html</w:t>
      </w:r>
    </w:p>
    <w:p>
      <w:r>
        <w:t>更多相关图书推荐：https://www.jiaokey.com</w:t>
      </w:r>
    </w:p>
    <w:p>
      <w:r>
        <w:t>维尔科·契尔文科夫 其他作品：https://www.jiaokey.com/tag/维尔科·契尔文科夫.html</w:t>
      </w:r>
    </w:p>
    <w:p>
      <w:r>
        <w:t>关键词搜索：https://www.jiaokey.com/tag/为保加利亚人民共和国国民经济和人民文化发展的进一步高涨而奋斗.html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