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捷克的工业国有化</w:t>
      </w:r>
    </w:p>
    <w:p>
      <w:r>
        <w:rPr>
          <w:rFonts w:ascii="宋体" w:hAnsi="宋体" w:eastAsia="宋体"/>
          <w:sz w:val="24"/>
        </w:rPr>
        <w:t>（捷）高尔特曼撰；蒋学模译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捷克的工业国有化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（捷）高尔特曼撰；蒋学模译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本书出售、求购地址：https://www.jiaokey.com/book/detail/10888362.html</w:t>
      </w:r>
    </w:p>
    <w:p>
      <w:r>
        <w:t>更多相关图书推荐：https://www.jiaokey.com</w:t>
      </w:r>
    </w:p>
    <w:p>
      <w:r>
        <w:t>（捷）高尔特曼撰；蒋学模译 其他作品：https://www.jiaokey.com/tag/（捷）高尔特曼撰；蒋学模译.html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关键词搜索：https://www.jiaokey.com/tag/捷克的工业国有化.html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