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社会主义企业的现金结算</w:t>
      </w:r>
    </w:p>
    <w:p>
      <w:r>
        <w:rPr>
          <w:rFonts w:ascii="宋体" w:hAnsi="宋体" w:eastAsia="宋体"/>
          <w:sz w:val="24"/>
        </w:rPr>
        <w:t>（苏）鲁宾世甸（Я.Е.Рубинштейн）撰；甘雨农译；东北人民政府财政部编辑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社会主义企业的现金结算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（苏）鲁宾世甸（Я.Е.Рубинштейн）撰；甘雨农译；东北人民政府财政部编辑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本书出售、求购地址：https://www.jiaokey.com/book/detail/10888139.html</w:t>
      </w:r>
    </w:p>
    <w:p>
      <w:r>
        <w:t>更多相关图书推荐：https://www.jiaokey.com</w:t>
      </w:r>
    </w:p>
    <w:p>
      <w:r>
        <w:t>（苏）鲁宾世甸（Я.Е.Рубинштейн）撰；甘雨农译；东北人民政府财政部编辑 其他作品：https://www.jiaokey.com/tag/（苏）鲁宾世甸（Я.Е.Рубинштейн）撰；甘雨农译；东北人民政府财政部编辑.html</w:t>
      </w:r>
    </w:p>
    <w:p>
      <w:r>
        <w:t>东北人民出版社 出版图书：https://www.jiaokey.com/tag/东北人民出版社.html</w:t>
      </w:r>
    </w:p>
    <w:p>
      <w:r>
        <w:t>关键词搜索：https://www.jiaokey.com/tag/社会主义企业的现金结算.html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