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鼓风炉旁四十年</w:t>
      </w:r>
    </w:p>
    <w:p>
      <w:r>
        <w:rPr>
          <w:rFonts w:ascii="宋体" w:hAnsi="宋体" w:eastAsia="宋体"/>
          <w:sz w:val="24"/>
        </w:rPr>
        <w:t>（苏）柯鲁包夫撰；曼斯译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鼓风炉旁四十年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（苏）柯鲁包夫撰；曼斯译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工人出版社,1953.12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本书出售、求购地址：https://www.jiaokey.com/book/detail/10888007.html</w:t>
      </w:r>
    </w:p>
    <w:p>
      <w:r>
        <w:t>更多相关图书推荐：https://www.jiaokey.com</w:t>
      </w:r>
    </w:p>
    <w:p>
      <w:r>
        <w:t>（苏）柯鲁包夫撰；曼斯译 其他作品：https://www.jiaokey.com/tag/（苏）柯鲁包夫撰；曼斯译.html</w:t>
      </w:r>
    </w:p>
    <w:p>
      <w:r>
        <w:t>工人出版社,1953.12 出版图书：https://www.jiaokey.com/tag/工人出版社,1953.12.html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