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书名：武宫流围棋战术要诀  培养围棋的实力和全局观</w:t>
      </w:r>
    </w:p>
    <w:p>
      <w:r>
        <w:t>作者：（日）本因坊，（日）武宫正树著；邱季生译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总页数：214</w:t>
      </w:r>
    </w:p>
    <w:p>
      <w:r>
        <w:t>更多请访问教客网: www.jiaokey.com</w:t>
      </w:r>
    </w:p>
    <w:p>
      <w:r>
        <w:t>武宫流围棋战术要诀  培养围棋的实力和全局观 评论地址：https://www.jiaokey.com/book/detail/10884409.html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