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匈牙利事件的真相</w:t>
      </w:r>
    </w:p>
    <w:p>
      <w:r>
        <w:rPr>
          <w:rFonts w:ascii="宋体" w:hAnsi="宋体" w:eastAsia="宋体"/>
          <w:sz w:val="24"/>
        </w:rPr>
        <w:t>（苏）扎哈尔琴柯等著；刘玉鸣，于浩成译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匈牙利事件的真相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（苏）扎哈尔琴柯等著；刘玉鸣，于浩成译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本书出售、求购地址：https://www.jiaokey.com/book/detail/10884204.html</w:t>
      </w:r>
    </w:p>
    <w:p>
      <w:r>
        <w:t>更多相关图书推荐：https://www.jiaokey.com</w:t>
      </w:r>
    </w:p>
    <w:p>
      <w:r>
        <w:t>（苏）扎哈尔琴柯等著；刘玉鸣，于浩成译 其他作品：https://www.jiaokey.com/tag/（苏）扎哈尔琴柯等著；刘玉鸣，于浩成译.html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关键词搜索：https://www.jiaokey.com/tag/匈牙利事件的真相.html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