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文艺作品中的苏联军人形象</w:t>
      </w:r>
    </w:p>
    <w:p>
      <w:r>
        <w:rPr>
          <w:rFonts w:ascii="宋体" w:hAnsi="宋体" w:eastAsia="宋体"/>
          <w:sz w:val="24"/>
        </w:rPr>
        <w:t>（苏）尼基丁（А.М.Никитин）撰；许铁马译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3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文艺作品中的苏联军人形象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（苏）尼基丁（А.М.Никитин）撰；许铁马译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军人-人物形象-文学研究(地点: 苏联 年代: 现代) 人物形象-军人-文学研究(地点: 苏联 年代: 现代) 文学研究-人物形象-军人(地点: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本书出售、求购地址：https://www.jiaokey.com/book/detail/10883861.html</w:t>
      </w:r>
    </w:p>
    <w:p>
      <w:r>
        <w:t>更多相关图书推荐：https://www.jiaokey.com</w:t>
      </w:r>
    </w:p>
    <w:p>
      <w:r>
        <w:t>（苏）尼基丁（А.М.Никитин）撰；许铁马译 其他作品：https://www.jiaokey.com/tag/（苏）尼基丁（А.М.Никитин）撰；许铁马译.html</w:t>
      </w:r>
    </w:p>
    <w:p>
      <w:r>
        <w:t>时代出版社 出版图书：https://www.jiaokey.com/tag/时代出版社.html</w:t>
      </w:r>
    </w:p>
    <w:p>
      <w:r>
        <w:t>关键词搜索：https://www.jiaokey.com/tag/军人-人物形象-文学研究(地点: 苏联 年代: 现代) 人物形象-军人-文学研究(地点: 苏联 年代: 现代) 文学研究-人物形象-军人(地点: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