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铸造刀具</w:t>
      </w:r>
    </w:p>
    <w:p>
      <w:r>
        <w:rPr>
          <w:rFonts w:ascii="宋体" w:hAnsi="宋体" w:eastAsia="宋体"/>
          <w:sz w:val="24"/>
        </w:rPr>
        <w:t>（苏）布利斯金（Я.И.Брискин）著；李周，秦曾志译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（苏）布利斯金（Я.И.Брискин）著；李周，秦曾志译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本书出售、求购地址：https://www.jiaokey.com/book/detail/10883781.html</w:t>
      </w:r>
    </w:p>
    <w:p>
      <w:r>
        <w:t>更多相关图书推荐：https://www.jiaokey.com</w:t>
      </w:r>
    </w:p>
    <w:p>
      <w:r>
        <w:t>（苏）布利斯金（Я.И.Брискин）著；李周，秦曾志译 其他作品：https://www.jiaokey.com/tag/（苏）布利斯金（Я.И.Брискин）著；李周，秦曾志译.html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关键词搜索：https://www.jiaokey.com/tag/铸造刀具.html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