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全球商务  使你成为全球化商务管理大师的唯一源泉</w:t>
      </w:r>
    </w:p>
    <w:p>
      <w:r>
        <w:rPr>
          <w:rFonts w:ascii="宋体" w:hAnsi="宋体" w:eastAsia="宋体"/>
          <w:sz w:val="24"/>
        </w:rPr>
        <w:t>维杰·高芬达拿捷（Vijay Govindarajan），安尼尔·古卜达（Anil K.Gupta）等著；秦海等译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全球商务  使你成为全球化商务管理大师的唯一源泉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维杰·高芬达拿捷（Vijay Govindarajan），安尼尔·古卜达（Anil K.Gupta）等著；秦海等译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本书出售、求购地址：https://www.jiaokey.com/book/detail/10881731.html</w:t>
      </w:r>
    </w:p>
    <w:p>
      <w:r>
        <w:t>更多相关图书推荐：https://www.jiaokey.com</w:t>
      </w:r>
    </w:p>
    <w:p>
      <w:r>
        <w:t>维杰·高芬达拿捷（Vijay Govindarajan），安尼尔·古卜达（Anil K.Gupta）等著；秦海等译 其他作品：https://www.jiaokey.com/tag/维杰·高芬达拿捷（Vijay Govindarajan），安尼尔·古卜达（Anil K.Gupta）等著；秦海等译.html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关键词搜索：https://www.jiaokey.com/tag/全球商务  使你成为全球化商务管理大师的唯一源泉.html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