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心脏病学实践2002  规范化治疗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心脏病学实践2002  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本书出售、求购地址：https://www.jiaokey.com/book/detail/10881445.html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关键词搜索：https://www.jiaokey.com/tag/心脏病学实践2002  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