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中国著名企业首席执行官  最新工商管理典型案例解读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中国著名企业首席执行官  最新工商管理典型案例解读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本书出售、求购地址：https://www.jiaokey.com/book/detail/10880961.html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关键词搜索：https://www.jiaokey.com/tag/中国著名企业首席执行官  最新工商管理典型案例解读.html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