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中药应用入门</w:t>
      </w:r>
    </w:p>
    <w:p>
      <w:r>
        <w:rPr>
          <w:rFonts w:ascii="宋体" w:hAnsi="宋体" w:eastAsia="宋体"/>
          <w:sz w:val="24"/>
        </w:rPr>
        <w:t>重庆市科学技术协会编辑；谭在洋，喻定安，陈开文，吴泽生编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9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重庆市科学技术协会编辑；谭在洋，喻定安，陈开文，吴泽生编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本书出售、求购地址：https://www.jiaokey.com/book/detail/10879970.html</w:t>
      </w:r>
    </w:p>
    <w:p>
      <w:r>
        <w:t>更多相关图书推荐：https://www.jiaokey.com</w:t>
      </w:r>
    </w:p>
    <w:p>
      <w:r>
        <w:t>重庆市科学技术协会编辑；谭在洋，喻定安，陈开文，吴泽生编 其他作品：https://www.jiaokey.com/tag/重庆市科学技术协会编辑；谭在洋，喻定安，陈开文，吴泽生编.html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