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2000年大趋势</w:t>
      </w:r>
    </w:p>
    <w:p>
      <w:r>
        <w:rPr>
          <w:rFonts w:ascii="宋体" w:hAnsi="宋体" w:eastAsia="宋体"/>
          <w:sz w:val="24"/>
        </w:rPr>
        <w:t>奈思比，奥伯汀，博益编辑委员会编辑；尹萍译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奈思比，奥伯汀，博益编辑委员会编辑；尹萍译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本书出售、求购地址：https://www.jiaokey.com/book/detail/10879082.html</w:t>
      </w:r>
    </w:p>
    <w:p>
      <w:r>
        <w:t>更多相关图书推荐：https://www.jiaokey.com</w:t>
      </w:r>
    </w:p>
    <w:p>
      <w:r>
        <w:t>奈思比，奥伯汀，博益编辑委员会编辑；尹萍译 其他作品：https://www.jiaokey.com/tag/奈思比，奥伯汀，博益编辑委员会编辑；尹萍译.html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关键词搜索：https://www.jiaokey.com/tag/2000年大趋势.html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